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50" w:rsidRPr="00E133EF" w:rsidRDefault="004439C5" w:rsidP="007B4EFB">
      <w:pPr>
        <w:rPr>
          <w:rFonts w:asciiTheme="minorHAnsi" w:hAnsiTheme="minorHAnsi"/>
          <w:b/>
          <w:iCs/>
        </w:rPr>
      </w:pPr>
      <w:r w:rsidRPr="003E6673">
        <w:rPr>
          <w:rFonts w:ascii="Calibri" w:hAnsi="Calibri" w:cs="Calibri"/>
          <w:b/>
        </w:rPr>
        <w:t xml:space="preserve">Załącznik nr  </w:t>
      </w:r>
      <w:r w:rsidR="00CC129F">
        <w:rPr>
          <w:rFonts w:ascii="Calibri" w:hAnsi="Calibri" w:cs="Calibri"/>
          <w:b/>
        </w:rPr>
        <w:t>5</w:t>
      </w:r>
      <w:r w:rsidR="00AA1C61" w:rsidRPr="003E6673">
        <w:rPr>
          <w:rFonts w:ascii="Calibri" w:hAnsi="Calibri" w:cs="Calibri"/>
          <w:b/>
        </w:rPr>
        <w:t xml:space="preserve"> </w:t>
      </w:r>
      <w:r w:rsidRPr="003E6673">
        <w:rPr>
          <w:rFonts w:ascii="Calibri" w:hAnsi="Calibri" w:cs="Calibri"/>
          <w:b/>
        </w:rPr>
        <w:t xml:space="preserve"> do SIWZ</w:t>
      </w:r>
      <w:r w:rsidRPr="003E6673">
        <w:rPr>
          <w:rFonts w:asciiTheme="minorHAnsi" w:hAnsiTheme="minorHAnsi"/>
          <w:b/>
        </w:rPr>
        <w:t xml:space="preserve"> -  </w:t>
      </w:r>
      <w:r w:rsidRPr="003E6673">
        <w:rPr>
          <w:rFonts w:asciiTheme="minorHAnsi" w:hAnsiTheme="minorHAnsi"/>
          <w:b/>
          <w:iCs/>
        </w:rPr>
        <w:t xml:space="preserve">ZOBOWIĄZANIE DO ODDANIA WYKONAWCY DO DYSPOZYCJI </w:t>
      </w:r>
      <w:r w:rsidR="007A6C02">
        <w:rPr>
          <w:rFonts w:asciiTheme="minorHAnsi" w:hAnsiTheme="minorHAnsi"/>
          <w:b/>
          <w:iCs/>
        </w:rPr>
        <w:t xml:space="preserve">WYKONAWCY  </w:t>
      </w:r>
      <w:r w:rsidRPr="003E6673">
        <w:rPr>
          <w:rFonts w:asciiTheme="minorHAnsi" w:hAnsiTheme="minorHAnsi"/>
          <w:b/>
          <w:iCs/>
        </w:rPr>
        <w:t>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:rsidR="00110F8F" w:rsidRPr="00EB4B50" w:rsidRDefault="00110F8F" w:rsidP="00110F8F">
      <w:pPr>
        <w:autoSpaceDE w:val="0"/>
        <w:autoSpaceDN w:val="0"/>
        <w:adjustRightInd w:val="0"/>
        <w:rPr>
          <w:rFonts w:asciiTheme="minorHAnsi" w:hAnsiTheme="minorHAnsi"/>
        </w:rPr>
      </w:pPr>
      <w:r w:rsidRPr="00EB4B50">
        <w:rPr>
          <w:rFonts w:asciiTheme="minorHAnsi" w:hAnsiTheme="minorHAnsi"/>
          <w:bCs/>
        </w:rPr>
        <w:t>Numer referencyjny ZP.271</w:t>
      </w:r>
      <w:r w:rsidR="00127DD2">
        <w:rPr>
          <w:rFonts w:asciiTheme="minorHAnsi" w:hAnsiTheme="minorHAnsi"/>
          <w:bCs/>
        </w:rPr>
        <w:t>.07.63</w:t>
      </w:r>
      <w:r w:rsidRPr="00EB4B50">
        <w:rPr>
          <w:rFonts w:asciiTheme="minorHAnsi" w:hAnsiTheme="minorHAnsi"/>
          <w:bCs/>
        </w:rPr>
        <w:t>.2019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z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ul. </w:t>
      </w:r>
      <w:proofErr w:type="spellStart"/>
      <w:r>
        <w:rPr>
          <w:rFonts w:asciiTheme="minorHAnsi" w:hAnsiTheme="minorHAnsi"/>
          <w:b/>
          <w:sz w:val="26"/>
          <w:szCs w:val="26"/>
        </w:rPr>
        <w:t>Rokicińska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EB4B50" w:rsidRDefault="00EB4B50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Pr="00A06627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 w:rsidRPr="00A06627">
        <w:rPr>
          <w:rFonts w:asciiTheme="minorHAnsi" w:hAnsiTheme="minorHAnsi"/>
          <w:lang w:val="en-US"/>
        </w:rPr>
        <w:t xml:space="preserve">....................... </w:t>
      </w:r>
    </w:p>
    <w:p w:rsidR="004439C5" w:rsidRPr="0090317D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 w:rsidRPr="0090317D">
        <w:rPr>
          <w:rFonts w:asciiTheme="minorHAnsi" w:hAnsiTheme="minorHAnsi"/>
        </w:rPr>
        <w:t xml:space="preserve">Nr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e-mail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(nazwa i adres Podmiotu, który udostępnia zasoby)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obowiązuję/</w:t>
      </w:r>
      <w:proofErr w:type="spellStart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 w:rsidR="004439C5"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(nazwa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i adres W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ykonawcy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, któremu udostępniane są zasoby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)</w:t>
      </w:r>
    </w:p>
    <w:p w:rsidR="004439C5" w:rsidRDefault="004439C5" w:rsidP="0090317D">
      <w:pPr>
        <w:widowControl w:val="0"/>
        <w:suppressAutoHyphens/>
        <w:autoSpaceDE w:val="0"/>
        <w:autoSpaceDN w:val="0"/>
        <w:adjustRightInd w:val="0"/>
        <w:ind w:left="2410"/>
        <w:jc w:val="both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DF5EB6" w:rsidRPr="00A60693" w:rsidRDefault="004439C5" w:rsidP="00DF5EB6">
      <w:pPr>
        <w:shd w:val="clear" w:color="auto" w:fill="FFFFFF"/>
        <w:snapToGrid w:val="0"/>
        <w:jc w:val="center"/>
        <w:rPr>
          <w:rFonts w:asciiTheme="minorHAnsi" w:hAnsiTheme="minorHAnsi"/>
          <w:b/>
          <w:bCs/>
        </w:rPr>
      </w:pP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do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</w:t>
      </w:r>
      <w:r w:rsidR="0090317D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pn.:</w:t>
      </w:r>
      <w:r w:rsidR="0090317D" w:rsidRPr="0090317D">
        <w:rPr>
          <w:rFonts w:asciiTheme="minorHAnsi" w:eastAsia="Andale Sans UI" w:hAnsiTheme="minorHAnsi"/>
          <w:b/>
          <w:bCs/>
          <w:color w:val="7030A0"/>
          <w:kern w:val="1"/>
        </w:rPr>
        <w:t xml:space="preserve"> </w:t>
      </w:r>
      <w:r w:rsidR="00DF5EB6" w:rsidRPr="00A60693">
        <w:rPr>
          <w:rFonts w:asciiTheme="minorHAnsi" w:hAnsiTheme="minorHAnsi"/>
          <w:b/>
          <w:bCs/>
        </w:rPr>
        <w:t xml:space="preserve">Zakup i dostawa </w:t>
      </w:r>
      <w:r w:rsidR="00DF5EB6" w:rsidRPr="00F23AE0">
        <w:rPr>
          <w:rFonts w:asciiTheme="minorHAnsi" w:hAnsiTheme="minorHAnsi"/>
          <w:b/>
          <w:bCs/>
        </w:rPr>
        <w:t xml:space="preserve">wyposażenia szkolnych pracowni w sprzęt TIK </w:t>
      </w:r>
      <w:r w:rsidR="00DF5EB6">
        <w:rPr>
          <w:rFonts w:asciiTheme="minorHAnsi" w:hAnsiTheme="minorHAnsi"/>
          <w:b/>
          <w:bCs/>
        </w:rPr>
        <w:t xml:space="preserve"> </w:t>
      </w:r>
      <w:r w:rsidR="00DF5EB6" w:rsidRPr="00A60693">
        <w:rPr>
          <w:rFonts w:asciiTheme="minorHAnsi" w:hAnsiTheme="minorHAnsi"/>
          <w:b/>
          <w:bCs/>
        </w:rPr>
        <w:t>w ramach projektu pn. „Odkrywcy Nowych Możliwości w Gminie Andrespol”</w:t>
      </w:r>
    </w:p>
    <w:p w:rsidR="00DF5EB6" w:rsidRPr="00DF5EB6" w:rsidRDefault="00DF5EB6" w:rsidP="00DF5EB6">
      <w:pPr>
        <w:shd w:val="clear" w:color="auto" w:fill="FFFFFF"/>
        <w:snapToGrid w:val="0"/>
        <w:jc w:val="center"/>
        <w:rPr>
          <w:rFonts w:ascii="Calibri" w:hAnsi="Calibri"/>
          <w:sz w:val="22"/>
          <w:szCs w:val="22"/>
        </w:rPr>
      </w:pPr>
      <w:r w:rsidRPr="00DF5EB6">
        <w:rPr>
          <w:rFonts w:asciiTheme="minorHAnsi" w:hAnsiTheme="minorHAnsi"/>
          <w:b/>
          <w:sz w:val="22"/>
          <w:szCs w:val="22"/>
        </w:rPr>
        <w:t>Część nr 1</w:t>
      </w:r>
      <w:r w:rsidRPr="00DF5EB6">
        <w:rPr>
          <w:rFonts w:asciiTheme="minorHAnsi" w:hAnsiTheme="minorHAnsi"/>
          <w:sz w:val="22"/>
          <w:szCs w:val="22"/>
        </w:rPr>
        <w:t xml:space="preserve"> –</w:t>
      </w:r>
      <w:r w:rsidRPr="00DF5EB6">
        <w:rPr>
          <w:rFonts w:asciiTheme="minorHAnsi" w:hAnsiTheme="minorHAnsi"/>
          <w:b/>
          <w:sz w:val="22"/>
          <w:szCs w:val="22"/>
        </w:rPr>
        <w:t xml:space="preserve"> </w:t>
      </w:r>
      <w:r w:rsidRPr="00DF5EB6">
        <w:rPr>
          <w:rFonts w:asciiTheme="minorHAnsi" w:hAnsiTheme="minorHAnsi"/>
          <w:sz w:val="22"/>
          <w:szCs w:val="22"/>
        </w:rPr>
        <w:t>Zakup i dostawa urządzeń  peryferyjnych</w:t>
      </w:r>
      <w:r>
        <w:rPr>
          <w:rFonts w:asciiTheme="minorHAnsi" w:hAnsiTheme="minorHAnsi"/>
          <w:sz w:val="22"/>
          <w:szCs w:val="22"/>
        </w:rPr>
        <w:t>**</w:t>
      </w:r>
    </w:p>
    <w:p w:rsidR="00DF5EB6" w:rsidRPr="00DF5EB6" w:rsidRDefault="00DF5EB6" w:rsidP="00DF5EB6">
      <w:pPr>
        <w:tabs>
          <w:tab w:val="left" w:pos="1701"/>
          <w:tab w:val="left" w:pos="2268"/>
        </w:tabs>
        <w:ind w:right="-289"/>
        <w:jc w:val="center"/>
        <w:rPr>
          <w:rFonts w:ascii="Calibri" w:hAnsi="Calibri"/>
          <w:sz w:val="22"/>
          <w:szCs w:val="22"/>
        </w:rPr>
      </w:pPr>
      <w:r w:rsidRPr="00DF5EB6">
        <w:rPr>
          <w:rFonts w:asciiTheme="minorHAnsi" w:hAnsiTheme="minorHAnsi"/>
          <w:b/>
          <w:sz w:val="22"/>
          <w:szCs w:val="22"/>
        </w:rPr>
        <w:t>Część nr 2</w:t>
      </w:r>
      <w:r w:rsidRPr="00DF5EB6">
        <w:rPr>
          <w:rFonts w:asciiTheme="minorHAnsi" w:hAnsiTheme="minorHAnsi"/>
          <w:sz w:val="22"/>
          <w:szCs w:val="22"/>
        </w:rPr>
        <w:t xml:space="preserve"> – Zakup i dostawa laptopów wraz z oprogramowaniem i tabletów</w:t>
      </w:r>
      <w:r>
        <w:rPr>
          <w:rFonts w:asciiTheme="minorHAnsi" w:hAnsiTheme="minorHAnsi"/>
          <w:sz w:val="22"/>
          <w:szCs w:val="22"/>
        </w:rPr>
        <w:t>**</w:t>
      </w:r>
    </w:p>
    <w:p w:rsidR="00DF5EB6" w:rsidRPr="00DF5EB6" w:rsidRDefault="00DF5EB6" w:rsidP="00DF5EB6">
      <w:pPr>
        <w:tabs>
          <w:tab w:val="left" w:pos="1701"/>
          <w:tab w:val="left" w:pos="2268"/>
        </w:tabs>
        <w:ind w:right="-289"/>
        <w:jc w:val="center"/>
        <w:rPr>
          <w:rFonts w:ascii="Calibri" w:hAnsi="Calibri"/>
          <w:sz w:val="22"/>
          <w:szCs w:val="22"/>
        </w:rPr>
      </w:pPr>
      <w:r w:rsidRPr="00DF5EB6">
        <w:rPr>
          <w:rFonts w:asciiTheme="minorHAnsi" w:hAnsiTheme="minorHAnsi"/>
          <w:b/>
          <w:sz w:val="22"/>
          <w:szCs w:val="22"/>
        </w:rPr>
        <w:t>Część nr 3</w:t>
      </w:r>
      <w:r w:rsidRPr="00DF5EB6">
        <w:rPr>
          <w:rFonts w:asciiTheme="minorHAnsi" w:hAnsiTheme="minorHAnsi"/>
          <w:sz w:val="22"/>
          <w:szCs w:val="22"/>
        </w:rPr>
        <w:t xml:space="preserve"> – Zakup</w:t>
      </w:r>
      <w:r w:rsidR="001C45B1">
        <w:rPr>
          <w:rFonts w:asciiTheme="minorHAnsi" w:hAnsiTheme="minorHAnsi"/>
          <w:sz w:val="22"/>
          <w:szCs w:val="22"/>
        </w:rPr>
        <w:t xml:space="preserve"> i</w:t>
      </w:r>
      <w:r w:rsidR="0035245A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Pr="00DF5EB6">
        <w:rPr>
          <w:rFonts w:asciiTheme="minorHAnsi" w:hAnsiTheme="minorHAnsi"/>
          <w:sz w:val="22"/>
          <w:szCs w:val="22"/>
        </w:rPr>
        <w:t>dostawa monitorów interaktywnych wraz z oprogramowaniem oraz projektorów ultra krótkoogniskowych</w:t>
      </w:r>
      <w:r>
        <w:rPr>
          <w:rFonts w:asciiTheme="minorHAnsi" w:hAnsiTheme="minorHAnsi"/>
          <w:sz w:val="22"/>
          <w:szCs w:val="22"/>
        </w:rPr>
        <w:t>**</w:t>
      </w:r>
    </w:p>
    <w:p w:rsidR="00DF5EB6" w:rsidRPr="00DF5EB6" w:rsidRDefault="00DF5EB6" w:rsidP="00DF5EB6">
      <w:pPr>
        <w:tabs>
          <w:tab w:val="left" w:pos="1701"/>
          <w:tab w:val="left" w:pos="2268"/>
        </w:tabs>
        <w:spacing w:after="240"/>
        <w:ind w:right="-289"/>
        <w:jc w:val="center"/>
        <w:rPr>
          <w:rFonts w:ascii="Calibri" w:hAnsi="Calibri"/>
          <w:sz w:val="22"/>
          <w:szCs w:val="22"/>
        </w:rPr>
      </w:pPr>
      <w:r w:rsidRPr="00DF5EB6">
        <w:rPr>
          <w:rFonts w:asciiTheme="minorHAnsi" w:hAnsiTheme="minorHAnsi"/>
          <w:b/>
          <w:sz w:val="22"/>
          <w:szCs w:val="22"/>
        </w:rPr>
        <w:t>Część nr 4</w:t>
      </w:r>
      <w:r w:rsidRPr="00DF5EB6">
        <w:rPr>
          <w:rFonts w:asciiTheme="minorHAnsi" w:hAnsiTheme="minorHAnsi"/>
          <w:sz w:val="22"/>
          <w:szCs w:val="22"/>
        </w:rPr>
        <w:t xml:space="preserve"> –  Zakup i dostawa urządzeń sieciowych oraz okablowania strukturalnego</w:t>
      </w:r>
      <w:r>
        <w:rPr>
          <w:rFonts w:asciiTheme="minorHAnsi" w:hAnsiTheme="minorHAnsi"/>
          <w:sz w:val="22"/>
          <w:szCs w:val="22"/>
        </w:rPr>
        <w:t>**</w:t>
      </w:r>
    </w:p>
    <w:p w:rsidR="00E133EF" w:rsidRPr="00E133EF" w:rsidRDefault="00E133EF" w:rsidP="00E133EF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caps/>
          <w:sz w:val="16"/>
          <w:szCs w:val="16"/>
        </w:rPr>
      </w:pPr>
      <w:r w:rsidRPr="00E133EF">
        <w:rPr>
          <w:rFonts w:ascii="Calibri" w:hAnsi="Calibri"/>
          <w:b/>
          <w:bCs/>
          <w:i/>
          <w:caps/>
          <w:sz w:val="16"/>
          <w:szCs w:val="16"/>
        </w:rPr>
        <w:t>**dotyczy częśći na kt</w:t>
      </w:r>
      <w:r w:rsidR="00DF5EB6">
        <w:rPr>
          <w:rFonts w:ascii="Calibri" w:hAnsi="Calibri"/>
          <w:b/>
          <w:bCs/>
          <w:i/>
          <w:caps/>
          <w:sz w:val="16"/>
          <w:szCs w:val="16"/>
        </w:rPr>
        <w:t>ó</w:t>
      </w:r>
      <w:r w:rsidRPr="00E133EF">
        <w:rPr>
          <w:rFonts w:ascii="Calibri" w:hAnsi="Calibri"/>
          <w:b/>
          <w:bCs/>
          <w:i/>
          <w:caps/>
          <w:sz w:val="16"/>
          <w:szCs w:val="16"/>
        </w:rPr>
        <w:t>rą składana jest oferta</w:t>
      </w:r>
      <w:r>
        <w:rPr>
          <w:rFonts w:ascii="Calibri" w:hAnsi="Calibri"/>
          <w:b/>
          <w:bCs/>
          <w:i/>
          <w:caps/>
          <w:sz w:val="16"/>
          <w:szCs w:val="16"/>
        </w:rPr>
        <w:t>, niepotrzebne skreślić</w:t>
      </w:r>
    </w:p>
    <w:p w:rsidR="00CC129F" w:rsidRPr="00CC129F" w:rsidRDefault="00CC129F" w:rsidP="00CC129F">
      <w:pPr>
        <w:rPr>
          <w:rFonts w:asciiTheme="minorHAnsi" w:hAnsiTheme="minorHAnsi"/>
          <w:b/>
          <w:bCs/>
        </w:rPr>
      </w:pPr>
    </w:p>
    <w:p w:rsidR="00616B7E" w:rsidRPr="00616B7E" w:rsidRDefault="00616B7E" w:rsidP="00616B7E">
      <w:pPr>
        <w:ind w:firstLine="709"/>
        <w:jc w:val="both"/>
        <w:rPr>
          <w:rFonts w:asciiTheme="minorHAnsi" w:hAnsiTheme="minorHAnsi"/>
          <w:b/>
          <w:bCs/>
        </w:rPr>
      </w:pPr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E133EF" w:rsidRDefault="00E133EF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</w:p>
    <w:p w:rsidR="003E6673" w:rsidRDefault="003E6673" w:rsidP="00A12D2B">
      <w:pPr>
        <w:rPr>
          <w:rFonts w:asciiTheme="minorHAnsi" w:eastAsia="EUAlbertina-Regular-Identity-H" w:hAnsiTheme="minorHAnsi"/>
        </w:rPr>
      </w:pPr>
    </w:p>
    <w:p w:rsidR="003E6673" w:rsidRDefault="003E6673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E133EF" w:rsidRDefault="00E133EF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do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oddającego do dyspozycji niezbędne zasoby)</w:t>
      </w: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lub jego upełnomocnionego przedstawiciela)</w:t>
      </w:r>
    </w:p>
    <w:p w:rsidR="00C6001A" w:rsidRPr="004439C5" w:rsidRDefault="00C6001A" w:rsidP="004439C5"/>
    <w:sectPr w:rsidR="00C6001A" w:rsidRPr="004439C5" w:rsidSect="00033A51">
      <w:headerReference w:type="default" r:id="rId8"/>
      <w:footerReference w:type="default" r:id="rId9"/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F3" w:rsidRDefault="00F814F3" w:rsidP="00F73056">
      <w:r>
        <w:separator/>
      </w:r>
    </w:p>
  </w:endnote>
  <w:endnote w:type="continuationSeparator" w:id="0">
    <w:p w:rsidR="00F814F3" w:rsidRDefault="00F814F3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4C4EDF">
        <w:pPr>
          <w:pStyle w:val="Stopka"/>
          <w:jc w:val="right"/>
        </w:pPr>
        <w:r>
          <w:fldChar w:fldCharType="begin"/>
        </w:r>
        <w:r w:rsidR="001D1B39">
          <w:instrText>PAGE   \* MERGEFORMAT</w:instrText>
        </w:r>
        <w:r>
          <w:fldChar w:fldCharType="separate"/>
        </w:r>
        <w:r w:rsidR="0035245A">
          <w:rPr>
            <w:noProof/>
          </w:rPr>
          <w:t>1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F3" w:rsidRDefault="00F814F3" w:rsidP="00F73056">
      <w:r>
        <w:separator/>
      </w:r>
    </w:p>
  </w:footnote>
  <w:footnote w:type="continuationSeparator" w:id="0">
    <w:p w:rsidR="00F814F3" w:rsidRDefault="00F814F3" w:rsidP="00F73056">
      <w:r>
        <w:continuationSeparator/>
      </w:r>
    </w:p>
  </w:footnote>
  <w:footnote w:id="1">
    <w:p w:rsidR="004439C5" w:rsidRDefault="004439C5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4439C5" w:rsidRDefault="004439C5" w:rsidP="004439C5">
      <w:pPr>
        <w:rPr>
          <w:rFonts w:ascii="Calibri" w:hAnsi="Calibri" w:cs="Calibri"/>
          <w:sz w:val="20"/>
          <w:szCs w:val="20"/>
        </w:rPr>
      </w:pPr>
    </w:p>
    <w:p w:rsidR="004439C5" w:rsidRDefault="004439C5" w:rsidP="004439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D2" w:rsidRDefault="00127DD2" w:rsidP="00127DD2">
    <w:pPr>
      <w:pStyle w:val="Nagwek"/>
      <w:jc w:val="center"/>
    </w:pPr>
    <w:r w:rsidRPr="00127DD2">
      <w:rPr>
        <w:noProof/>
      </w:rPr>
      <w:drawing>
        <wp:inline distT="0" distB="0" distL="0" distR="0">
          <wp:extent cx="4591050" cy="868577"/>
          <wp:effectExtent l="0" t="0" r="0" b="0"/>
          <wp:docPr id="2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86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7DD2" w:rsidRDefault="00127D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F36D1"/>
    <w:multiLevelType w:val="multilevel"/>
    <w:tmpl w:val="7C1E0D78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asciiTheme="minorHAnsi" w:eastAsia="Times New Roman" w:hAnsiTheme="minorHAnsi" w:hint="default"/>
        <w:b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asciiTheme="minorHAnsi" w:eastAsia="Times New Roman" w:hAnsiTheme="minorHAnsi" w:hint="default"/>
      </w:rPr>
    </w:lvl>
    <w:lvl w:ilvl="3">
      <w:start w:val="1"/>
      <w:numFmt w:val="decimalZero"/>
      <w:lvlText w:val="%1.%2.%3.%4."/>
      <w:lvlJc w:val="left"/>
      <w:pPr>
        <w:ind w:left="7560" w:hanging="1080"/>
      </w:pPr>
      <w:rPr>
        <w:rFonts w:asciiTheme="minorHAnsi" w:eastAsia="Times New Roman" w:hAnsiTheme="minorHAnsi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asciiTheme="minorHAnsi" w:eastAsia="Times New Roman" w:hAnsiTheme="minorHAnsi"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asciiTheme="minorHAnsi" w:eastAsia="Times New Roman" w:hAnsiTheme="minorHAnsi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asciiTheme="minorHAnsi" w:eastAsia="Times New Roman" w:hAnsiTheme="minorHAnsi"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asciiTheme="minorHAnsi" w:eastAsia="Times New Roman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asciiTheme="minorHAnsi" w:eastAsia="Times New Roman" w:hAnsiTheme="minorHAnsi" w:hint="default"/>
      </w:rPr>
    </w:lvl>
  </w:abstractNum>
  <w:abstractNum w:abstractNumId="2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33A51"/>
    <w:rsid w:val="000B28C1"/>
    <w:rsid w:val="000B3319"/>
    <w:rsid w:val="000D27C2"/>
    <w:rsid w:val="000E3D50"/>
    <w:rsid w:val="000F1CD8"/>
    <w:rsid w:val="00110F8F"/>
    <w:rsid w:val="00127DD2"/>
    <w:rsid w:val="001A23D2"/>
    <w:rsid w:val="001C45B1"/>
    <w:rsid w:val="001D1B39"/>
    <w:rsid w:val="001D7B07"/>
    <w:rsid w:val="001E668B"/>
    <w:rsid w:val="00213509"/>
    <w:rsid w:val="00240460"/>
    <w:rsid w:val="002D3587"/>
    <w:rsid w:val="002E79FB"/>
    <w:rsid w:val="003252AD"/>
    <w:rsid w:val="0035245A"/>
    <w:rsid w:val="00365A6F"/>
    <w:rsid w:val="003E6673"/>
    <w:rsid w:val="004102CD"/>
    <w:rsid w:val="00413E51"/>
    <w:rsid w:val="004174A7"/>
    <w:rsid w:val="00417E76"/>
    <w:rsid w:val="00425A1E"/>
    <w:rsid w:val="004439C5"/>
    <w:rsid w:val="004C4EDF"/>
    <w:rsid w:val="004E1BFA"/>
    <w:rsid w:val="00557704"/>
    <w:rsid w:val="00570CCE"/>
    <w:rsid w:val="00584C37"/>
    <w:rsid w:val="005A2E52"/>
    <w:rsid w:val="005E58BF"/>
    <w:rsid w:val="005F3406"/>
    <w:rsid w:val="00616B7E"/>
    <w:rsid w:val="006541A3"/>
    <w:rsid w:val="00670B34"/>
    <w:rsid w:val="00694E90"/>
    <w:rsid w:val="006A4217"/>
    <w:rsid w:val="006B2864"/>
    <w:rsid w:val="006D1A86"/>
    <w:rsid w:val="00714A1D"/>
    <w:rsid w:val="007A6C02"/>
    <w:rsid w:val="007A7E0E"/>
    <w:rsid w:val="007B4EFB"/>
    <w:rsid w:val="007C1484"/>
    <w:rsid w:val="00806A49"/>
    <w:rsid w:val="008227F2"/>
    <w:rsid w:val="00850D96"/>
    <w:rsid w:val="00892E88"/>
    <w:rsid w:val="0090317D"/>
    <w:rsid w:val="00952F72"/>
    <w:rsid w:val="00982864"/>
    <w:rsid w:val="009A15C2"/>
    <w:rsid w:val="009C11F3"/>
    <w:rsid w:val="009C40F0"/>
    <w:rsid w:val="009E70A8"/>
    <w:rsid w:val="009F451B"/>
    <w:rsid w:val="00A06627"/>
    <w:rsid w:val="00A12D2B"/>
    <w:rsid w:val="00A4199C"/>
    <w:rsid w:val="00A61227"/>
    <w:rsid w:val="00A64021"/>
    <w:rsid w:val="00AA1C61"/>
    <w:rsid w:val="00AB2CF3"/>
    <w:rsid w:val="00B346DC"/>
    <w:rsid w:val="00B8130E"/>
    <w:rsid w:val="00BA7768"/>
    <w:rsid w:val="00BD07B5"/>
    <w:rsid w:val="00C6001A"/>
    <w:rsid w:val="00CA77F2"/>
    <w:rsid w:val="00CC129F"/>
    <w:rsid w:val="00CC4987"/>
    <w:rsid w:val="00CF24E1"/>
    <w:rsid w:val="00DB1D45"/>
    <w:rsid w:val="00DC4274"/>
    <w:rsid w:val="00DD7EF8"/>
    <w:rsid w:val="00DF5EB6"/>
    <w:rsid w:val="00E133EF"/>
    <w:rsid w:val="00E97779"/>
    <w:rsid w:val="00EB4B50"/>
    <w:rsid w:val="00F73056"/>
    <w:rsid w:val="00F814F3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Obiekt,List Paragraph1"/>
    <w:basedOn w:val="Normalny"/>
    <w:link w:val="AkapitzlistZnak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Obiekt Znak,List Paragraph1 Znak"/>
    <w:link w:val="Akapitzlist"/>
    <w:uiPriority w:val="34"/>
    <w:qFormat/>
    <w:locked/>
    <w:rsid w:val="00DF5E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11</cp:revision>
  <cp:lastPrinted>2019-11-26T11:25:00Z</cp:lastPrinted>
  <dcterms:created xsi:type="dcterms:W3CDTF">2019-09-15T19:13:00Z</dcterms:created>
  <dcterms:modified xsi:type="dcterms:W3CDTF">2019-11-26T13:52:00Z</dcterms:modified>
</cp:coreProperties>
</file>